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B2F" w:rsidRDefault="00675B2F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75B2F" w:rsidRDefault="00675B2F">
      <w:pPr>
        <w:pStyle w:val="ConsPlusNormal"/>
        <w:jc w:val="both"/>
        <w:outlineLvl w:val="0"/>
      </w:pPr>
    </w:p>
    <w:p w:rsidR="00675B2F" w:rsidRDefault="00675B2F">
      <w:pPr>
        <w:pStyle w:val="ConsPlusNormal"/>
        <w:outlineLvl w:val="0"/>
      </w:pPr>
      <w:r>
        <w:t>Зарегистрировано в Минюсте России 10 марта 2017 г. N 45886</w:t>
      </w:r>
    </w:p>
    <w:p w:rsidR="00675B2F" w:rsidRDefault="00675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Title"/>
        <w:jc w:val="center"/>
      </w:pPr>
      <w:r>
        <w:t>МИНИСТЕРСТВО КУЛЬТУРЫ РОССИЙСКОЙ ФЕДЕРАЦИИ</w:t>
      </w:r>
    </w:p>
    <w:p w:rsidR="00675B2F" w:rsidRDefault="00675B2F">
      <w:pPr>
        <w:pStyle w:val="ConsPlusTitle"/>
        <w:jc w:val="center"/>
      </w:pPr>
    </w:p>
    <w:p w:rsidR="00675B2F" w:rsidRDefault="00675B2F">
      <w:pPr>
        <w:pStyle w:val="ConsPlusTitle"/>
        <w:jc w:val="center"/>
      </w:pPr>
      <w:r>
        <w:t>ПРИКАЗ</w:t>
      </w:r>
    </w:p>
    <w:p w:rsidR="00675B2F" w:rsidRDefault="00675B2F">
      <w:pPr>
        <w:pStyle w:val="ConsPlusTitle"/>
        <w:jc w:val="center"/>
      </w:pPr>
      <w:r>
        <w:t>от 30 декабря 2016 г. N 3019</w:t>
      </w:r>
    </w:p>
    <w:p w:rsidR="00675B2F" w:rsidRDefault="00675B2F">
      <w:pPr>
        <w:pStyle w:val="ConsPlusTitle"/>
        <w:jc w:val="center"/>
      </w:pPr>
    </w:p>
    <w:p w:rsidR="00675B2F" w:rsidRDefault="00675B2F">
      <w:pPr>
        <w:pStyle w:val="ConsPlusTitle"/>
        <w:jc w:val="center"/>
      </w:pPr>
      <w:r>
        <w:t>ОБ УТВЕРЖДЕНИИ МОДЕЛЬНОЙ ПРОГРАММЫ</w:t>
      </w:r>
    </w:p>
    <w:p w:rsidR="00675B2F" w:rsidRDefault="00675B2F">
      <w:pPr>
        <w:pStyle w:val="ConsPlusTitle"/>
        <w:jc w:val="center"/>
      </w:pPr>
      <w:r>
        <w:t>СОЦИОКУЛЬТУРНОЙ РЕАБИЛИТАЦИИ ИНВАЛИДОВ,</w:t>
      </w:r>
    </w:p>
    <w:p w:rsidR="00675B2F" w:rsidRDefault="00675B2F">
      <w:pPr>
        <w:pStyle w:val="ConsPlusTitle"/>
        <w:jc w:val="center"/>
      </w:pPr>
      <w:r>
        <w:t>В ТОМ ЧИСЛЕ ДЕТЕЙ-ИНВАЛИДОВ</w:t>
      </w:r>
    </w:p>
    <w:p w:rsidR="00675B2F" w:rsidRDefault="00675B2F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675B2F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75B2F" w:rsidRDefault="00675B2F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675B2F" w:rsidRDefault="00675B2F">
            <w:pPr>
              <w:pStyle w:val="ConsPlusNormal"/>
              <w:jc w:val="both"/>
            </w:pPr>
            <w:hyperlink r:id="rId5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РФ от 31.03.2017 N 371 в государственную программу Российской Федерации "Доступная среда" были внесены изменения. О модельной программе смотри </w:t>
            </w:r>
            <w:hyperlink r:id="rId6" w:history="1">
              <w:r>
                <w:rPr>
                  <w:color w:val="0000FF"/>
                </w:rPr>
                <w:t>пункт 6</w:t>
              </w:r>
            </w:hyperlink>
            <w:r>
              <w:rPr>
                <w:color w:val="392C69"/>
              </w:rPr>
              <w:t xml:space="preserve"> приложения N 3 к названной программе.</w:t>
            </w:r>
          </w:p>
        </w:tc>
      </w:tr>
    </w:tbl>
    <w:p w:rsidR="00675B2F" w:rsidRDefault="00675B2F">
      <w:pPr>
        <w:pStyle w:val="ConsPlusNormal"/>
        <w:spacing w:before="220"/>
        <w:ind w:firstLine="540"/>
        <w:jc w:val="both"/>
      </w:pPr>
      <w:r>
        <w:t xml:space="preserve">Руководствуясь </w:t>
      </w:r>
      <w:hyperlink r:id="rId7" w:history="1">
        <w:r>
          <w:rPr>
            <w:color w:val="0000FF"/>
          </w:rPr>
          <w:t>пунктом 84</w:t>
        </w:r>
      </w:hyperlink>
      <w:r>
        <w:t xml:space="preserve"> приложения N 4 к государственной программе Российской Федерации "Доступная среда" на 2011 - 2020 годы", утвержденной постановлением Правительства Российской Федерации от 1 декабря 2015 г. N 1297 (Собрание законодательства Российской Федерации, 2015, N 49, ст. 6987; 2016, N 18, ст. 2625, N 24, ст. 3525), приказываю: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 xml:space="preserve">1. Утвердить прилагаемую модельную </w:t>
      </w:r>
      <w:hyperlink w:anchor="P32" w:history="1">
        <w:r>
          <w:rPr>
            <w:color w:val="0000FF"/>
          </w:rPr>
          <w:t>программу</w:t>
        </w:r>
      </w:hyperlink>
      <w:r>
        <w:t xml:space="preserve"> социокультурной реабилитации инвалидов, в том числе детей-инвалидов.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2. Направить настоящий приказ на государственную регистрацию в Министерство юстиции Российской Федерации.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 xml:space="preserve">3. Контроль за исполнением настоящего приказа возложить на первого заместителя Министра культуры Российской Федерации В.В. </w:t>
      </w:r>
      <w:proofErr w:type="spellStart"/>
      <w:r>
        <w:t>Аристархова</w:t>
      </w:r>
      <w:proofErr w:type="spellEnd"/>
      <w:r>
        <w:t>.</w:t>
      </w: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Normal"/>
        <w:jc w:val="right"/>
      </w:pPr>
      <w:proofErr w:type="spellStart"/>
      <w:r>
        <w:t>Врио</w:t>
      </w:r>
      <w:proofErr w:type="spellEnd"/>
      <w:r>
        <w:t xml:space="preserve"> Министра</w:t>
      </w:r>
    </w:p>
    <w:p w:rsidR="00675B2F" w:rsidRDefault="00675B2F">
      <w:pPr>
        <w:pStyle w:val="ConsPlusNormal"/>
        <w:jc w:val="right"/>
      </w:pPr>
      <w:r>
        <w:t>В.В.АРИСТАРХОВ</w:t>
      </w: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Normal"/>
        <w:jc w:val="right"/>
        <w:outlineLvl w:val="0"/>
      </w:pPr>
    </w:p>
    <w:p w:rsidR="00675B2F" w:rsidRDefault="00675B2F">
      <w:pPr>
        <w:pStyle w:val="ConsPlusNormal"/>
        <w:jc w:val="right"/>
        <w:outlineLvl w:val="0"/>
        <w:sectPr w:rsidR="00675B2F" w:rsidSect="00F9266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75B2F" w:rsidRDefault="00675B2F">
      <w:pPr>
        <w:pStyle w:val="ConsPlusNormal"/>
        <w:jc w:val="right"/>
        <w:outlineLvl w:val="0"/>
      </w:pPr>
      <w:bookmarkStart w:id="0" w:name="_GoBack"/>
      <w:bookmarkEnd w:id="0"/>
      <w:r>
        <w:lastRenderedPageBreak/>
        <w:t>Утверждена</w:t>
      </w:r>
    </w:p>
    <w:p w:rsidR="00675B2F" w:rsidRDefault="00675B2F">
      <w:pPr>
        <w:pStyle w:val="ConsPlusNormal"/>
        <w:jc w:val="right"/>
      </w:pPr>
      <w:r>
        <w:t>приказом Министерства культуры</w:t>
      </w:r>
    </w:p>
    <w:p w:rsidR="00675B2F" w:rsidRDefault="00675B2F">
      <w:pPr>
        <w:pStyle w:val="ConsPlusNormal"/>
        <w:jc w:val="right"/>
      </w:pPr>
      <w:r>
        <w:t>Российской Федерации</w:t>
      </w:r>
    </w:p>
    <w:p w:rsidR="00675B2F" w:rsidRDefault="00675B2F">
      <w:pPr>
        <w:pStyle w:val="ConsPlusNormal"/>
        <w:jc w:val="right"/>
      </w:pPr>
      <w:r>
        <w:t>от 30 декабря 2016 г. N 3019</w:t>
      </w: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Title"/>
        <w:jc w:val="center"/>
      </w:pPr>
      <w:bookmarkStart w:id="1" w:name="P32"/>
      <w:bookmarkEnd w:id="1"/>
      <w:r>
        <w:t>МОДЕЛЬНАЯ ПРОГРАММА</w:t>
      </w:r>
    </w:p>
    <w:p w:rsidR="00675B2F" w:rsidRDefault="00675B2F">
      <w:pPr>
        <w:pStyle w:val="ConsPlusTitle"/>
        <w:jc w:val="center"/>
      </w:pPr>
      <w:r>
        <w:t>СОЦИОКУЛЬТУРНОЙ РЕАБИЛИТАЦИИ ИНВАЛИДОВ,</w:t>
      </w:r>
    </w:p>
    <w:p w:rsidR="00675B2F" w:rsidRDefault="00675B2F">
      <w:pPr>
        <w:pStyle w:val="ConsPlusTitle"/>
        <w:jc w:val="center"/>
      </w:pPr>
      <w:r>
        <w:t>В ТОМ ЧИСЛЕ ДЕТЕЙ-ИНВАЛИДОВ</w:t>
      </w: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Normal"/>
        <w:ind w:firstLine="540"/>
        <w:jc w:val="both"/>
      </w:pPr>
      <w:r>
        <w:t xml:space="preserve">1. Настоящая модельная программа социокультурной реабилитации инвалидов, в том числе детей-инвалидов (далее - программа социокультурной реабилитации), разработана в целях реализации положений Федерального </w:t>
      </w:r>
      <w:hyperlink r:id="rId8" w:history="1">
        <w:r>
          <w:rPr>
            <w:color w:val="0000FF"/>
          </w:rPr>
          <w:t>закона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&lt;1&gt;,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24 ноября 1995 г. N 181-ФЗ "О социальной защите инвалидов в Российской Федерации" &lt;2&gt;, государственной </w:t>
      </w:r>
      <w:hyperlink r:id="rId10" w:history="1">
        <w:r>
          <w:rPr>
            <w:color w:val="0000FF"/>
          </w:rPr>
          <w:t>программы</w:t>
        </w:r>
      </w:hyperlink>
      <w:r>
        <w:t xml:space="preserve"> Российской Федерации "Доступная среда" на 2011 - 2020 годы, утвержденной постановлением Правительства Российской Федерации от 1 декабря 2015 г. N 1297 &lt;3&gt;.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1 декабря 2014 г. N 419-ФЗ "О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инвалидов" (Собрание законодательства Российской Федерации, 2014, N 49, ст. 6928; 2016, N 24, ст. 14).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 xml:space="preserve">&lt;2&gt;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 ст. 3803; 1999, N 2, ст. 232; N 29, ст. 3693; 2000, N 22, ст. 2267; 2001, N 24, ст. 2410; N 33, ст. 3426; N 53, ст. 5024; 2002, N 1, ст. 2; N 22, ст. 2026; 2003, N 2, ст. 167; N 43, ст. 4108; 2004, N 35, ст. 3607; 2005, N 1, ст. 25; 2006, N 1, ст. 10; 2007, N 43, ст. 5084; N 45, ст. 5421; N 49,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ст. 4175; N 53, ст. 7621; 2013, N 8, ст. 717; N 19, ст. 2331; N 27, ст. 3460, 3475, 3477; N 48, ст. 6160; N 52, ст. 6986; 2014, N 26, ст. 3406; N 30, ст. 4268; N 49, ст. 6928; 2015, N 27, ст. 3967; N 48, ст. 6724; 2016, N 1, ст. 19; N 52, ст. 7510).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 xml:space="preserve">&lt;3&gt; </w:t>
      </w:r>
      <w:hyperlink r:id="rId13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от 1 декабря 2015 г. N 1297 "Об утверждении государственной программы Российской Федерации "Доступная среда" на 2011 - 2020 годы" (Собрание законодательства Российской Федерации, 2015, N 49, ст. 6987; 2016, N 18, ст. 2625, N 24, ст. 3525).</w:t>
      </w: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Normal"/>
        <w:ind w:firstLine="540"/>
        <w:jc w:val="both"/>
      </w:pPr>
      <w:r>
        <w:t>2. Мероприятия по реализации программы социокультурной реабилитации в учреждениях культуры направлены на обеспечение участия инвалидов, в том числе детей-инвалидов, в культурной жизни общества посредством использования инвалидами, в том числе детьми-инвалидами, ресурсов учреждений культуры и предоставляемых ими услуг.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3. Учреждения культуры, реализующие программу социокультурной реабилитации, обеспечивают: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 беспрепятственный доступ инвалидов, в том числе детей-инвалидов, к объектам и услугам учреждения культуры;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 xml:space="preserve">- информирование инвалидов, в том числе родителей </w:t>
      </w:r>
      <w:hyperlink r:id="rId14" w:history="1">
        <w:r>
          <w:rPr>
            <w:color w:val="0000FF"/>
          </w:rPr>
          <w:t>(законных представителей)</w:t>
        </w:r>
      </w:hyperlink>
      <w:r>
        <w:t xml:space="preserve"> детей-инвалидов, о порядке предоставления услуг по социокультурной реабилитации инвалидов, в том </w:t>
      </w:r>
      <w:r>
        <w:lastRenderedPageBreak/>
        <w:t>числе детей-инвалидов; о реализуемой учреждением культуры программе социокультурной реабилитации, в том числе посредством размещения информации на официальном сайте учреждения культуры в информационно-телекоммуникационной сети "Интернет", на официальных сайтах учреждений, с которыми учреждением культуры заключены договоры и (или) соглашения о совместной деятельности по реализации программы социокультурной реабилитации (далее - организации-партнеры), на информационном стенде учреждения культуры, а также информационных стендах организаций-партнеров;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 возможность подачи инвалидами, родителями (законными представителями) детей-инвалидов заявления на оказание услуг по социокультурной реабилитации посредством использования информационно-телекоммуникационной сети "Интернет".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4. Реализация учреждением культуры программы социокультурной реабилитации предусматривает: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 обеспечение музеями возможности ознакомления инвалидов, включая детей-инвалидов, с музейными предметами и музейными коллекциями, в том числе посредством проведения сотрудниками музея, прошедшими обучение (инструктирование) по вопросам, связанным с особенностями предоставления услуг инвалидам, в том числе детям-инвалидам, специальных выставок для инвалидов, в том числе детей-инвалидов, в качестве дополнения к основной экспозиции, реабилитационных кружков и студий, специализированных экскурсий;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 обеспечение библиотеками возможности ознакомления инвалидов, в том числе детей-инвалидов, с библиотечными фондами, организацию циклов встреч, викторин, выставок и других культурно-просветительских мероприятий, направленных на социокультурную реабилитацию инвалидов, в том числе детей-инвалидов;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 обеспечение организациями исполнительского искусства возможности ознакомления инвалидов, в том числе детей-инвалидов, с представляемыми ими услугами, организацию кружковой, студийной работы, фестивалей, конкурсов, смотров творчества, направленных на социокультурную реабилитацию инвалидов, в том числе детей-инвалидов;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 обеспечение культурно-досуговыми учреждениями условий для посещения инвалидами, в том числе детьми-инвалидами, проводимых мероприятий, направленных на социокультурную реабилитацию инвалидов, в том числе детей-инвалидов;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 предоставление инвалидам, в том числе детям-инвалидам, учреждениями культуры, реализующими программу социокультурной реабилитации, оборудования, необходимого для получения инвалидами, в том числе детьми-инвалидами, услуг по социокультурной реабилитации;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 оказание сотрудниками учреждения культуры, реализующего программу социокультурной реабилитации, помощи инвалидам, в том числе детям-инвалидам, в разъяснении в доступной для них форме порядка предоставления и получения услуги по социокультурной реабилитации инвалидов, в том числе детей-инвалидов, в оформлении документов, совершении ими других действий, необходимых для получения данной услуги.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5. С целью реализации программы социокультурной реабилитации учреждение культуры обеспечивает: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 проведение диагностики культурных потребностей, творческих интересов и предпочтений инвалидов, в том числе детей-инвалидов;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 xml:space="preserve">- утверждение программы социокультурной реабилитации для каждого инвалида, в том числе ребенка-инвалида, с учетом рекомендаций </w:t>
      </w:r>
      <w:hyperlink r:id="rId15" w:history="1">
        <w:r>
          <w:rPr>
            <w:color w:val="0000FF"/>
          </w:rPr>
          <w:t>индивидуальной программы</w:t>
        </w:r>
      </w:hyperlink>
      <w:r>
        <w:t xml:space="preserve"> реабилитации или </w:t>
      </w:r>
      <w:proofErr w:type="spellStart"/>
      <w:r>
        <w:t>абилитации</w:t>
      </w:r>
      <w:proofErr w:type="spellEnd"/>
      <w:r>
        <w:t xml:space="preserve"> инвалида, </w:t>
      </w:r>
      <w:hyperlink r:id="rId16" w:history="1">
        <w:r>
          <w:rPr>
            <w:color w:val="0000FF"/>
          </w:rPr>
          <w:t>индивидуальной программы</w:t>
        </w:r>
      </w:hyperlink>
      <w:r>
        <w:t xml:space="preserve"> реабилитации или </w:t>
      </w:r>
      <w:proofErr w:type="spellStart"/>
      <w:r>
        <w:t>абилитации</w:t>
      </w:r>
      <w:proofErr w:type="spellEnd"/>
      <w:r>
        <w:t xml:space="preserve"> ребенка-инвалида, а также культурных потребностей, творческих интересов и предпочтений инвалида, в </w:t>
      </w:r>
      <w:r>
        <w:lastRenderedPageBreak/>
        <w:t>том числе ребенка-инвалида.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 xml:space="preserve">6. Учреждения культуры планируют проведение мероприятий, направленных на социокультурную реабилитацию инвалидов, в том числе детей-инвалидов, с учетом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инвалида, индивидуальной программы реабилитации или </w:t>
      </w:r>
      <w:proofErr w:type="spellStart"/>
      <w:r>
        <w:t>абилитации</w:t>
      </w:r>
      <w:proofErr w:type="spellEnd"/>
      <w:r>
        <w:t xml:space="preserve"> ребенка-инвалида.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7. Учреждениями культуры, реализующими программу социокультурной реабилитации, обеспечивается проведение документальных наблюдений за индивидуальной социокультурной деятельностью каждого инвалида, в том числе ребенка-инвалида, в процессе его участия в проводимых учреждением мероприятиях.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8. Учреждения культуры, реализующие программу социокультурной реабилитации, предусматривают меры по совершенствованию используемых технологий социокультурной реабилитации инвалидов, в том числе детей-инвалидов, с учетом расширения перечня предоставляемых услуг и проводимых мероприятий для инвалидов, в том числе детей-инвалидов.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9. Подведение итогов реализации программы социокультурной реабилитации предусматривает: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 подготовку учреждением культуры отчетных материалов о результатах прохождения каждым инвалидом, в том числе ребенком-инвалидом, программы социокультурной реабилитации;</w:t>
      </w:r>
    </w:p>
    <w:p w:rsidR="00675B2F" w:rsidRDefault="00675B2F">
      <w:pPr>
        <w:pStyle w:val="ConsPlusNormal"/>
        <w:spacing w:before="220"/>
        <w:ind w:firstLine="540"/>
        <w:jc w:val="both"/>
      </w:pPr>
      <w:r>
        <w:t>- размещение информации о результатах, реализации программы социокультурной реабилитации на официальном сайте учреждения культуры в информационно-телекоммуникационной сети "Интернет".</w:t>
      </w: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Normal"/>
        <w:jc w:val="both"/>
      </w:pPr>
    </w:p>
    <w:p w:rsidR="00675B2F" w:rsidRDefault="00675B2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A52D9" w:rsidRDefault="00FA52D9"/>
    <w:sectPr w:rsidR="00FA52D9" w:rsidSect="00F926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B2F"/>
    <w:rsid w:val="00675B2F"/>
    <w:rsid w:val="00FA5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C1D32-D0FE-44CC-ACCF-282FF4FAF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5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75B2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75B2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86E56D159435F21182020DE1F4F00CA5421199D817A1B73FE71DF2934070CE495271597E962867BZ92FE" TargetMode="External"/><Relationship Id="rId13" Type="http://schemas.openxmlformats.org/officeDocument/2006/relationships/hyperlink" Target="consultantplus://offline/ref=086E56D159435F21182020DE1F4F00CA57201A9E8C7F1B73FE71DF2934Z027E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customXml" Target="../customXml/item3.xml"/><Relationship Id="rId7" Type="http://schemas.openxmlformats.org/officeDocument/2006/relationships/hyperlink" Target="consultantplus://offline/ref=086E56D159435F21182020DE1F4F00CA57201A9E8C7F1B73FE71DF2934070CE495271597E9608479Z924E" TargetMode="External"/><Relationship Id="rId12" Type="http://schemas.openxmlformats.org/officeDocument/2006/relationships/hyperlink" Target="consultantplus://offline/ref=086E56D159435F21182020DE1F4F00CA57201E9083721B73FE71DF2934Z027E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86E56D159435F21182020DE1F4F00CA572A199E81721B73FE71DF2934070CE495271597E9628779Z925E" TargetMode="External"/><Relationship Id="rId20" Type="http://schemas.openxmlformats.org/officeDocument/2006/relationships/customXml" Target="../customXml/item2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86E56D159435F21182020DE1F4F00CA57201A9E8C7F1B73FE71DF2934070CE495271597E96B8578Z920E" TargetMode="External"/><Relationship Id="rId11" Type="http://schemas.openxmlformats.org/officeDocument/2006/relationships/hyperlink" Target="consultantplus://offline/ref=086E56D159435F21182020DE1F4F00CA5421199D817A1B73FE71DF2934Z027E" TargetMode="External"/><Relationship Id="rId5" Type="http://schemas.openxmlformats.org/officeDocument/2006/relationships/hyperlink" Target="consultantplus://offline/ref=086E56D159435F21182020DE1F4F00CA57291C918D721B73FE71DF2934070CE495271597E9638778Z922E" TargetMode="External"/><Relationship Id="rId15" Type="http://schemas.openxmlformats.org/officeDocument/2006/relationships/hyperlink" Target="consultantplus://offline/ref=086E56D159435F21182020DE1F4F00CA572A199E81721B73FE71DF2934070CE495271597E9628474Z923E" TargetMode="External"/><Relationship Id="rId10" Type="http://schemas.openxmlformats.org/officeDocument/2006/relationships/hyperlink" Target="consultantplus://offline/ref=086E56D159435F21182020DE1F4F00CA57201A9E8C7F1B73FE71DF2934070CE495271597E96B8578Z920E" TargetMode="External"/><Relationship Id="rId19" Type="http://schemas.openxmlformats.org/officeDocument/2006/relationships/customXml" Target="../customXml/item1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86E56D159435F21182020DE1F4F00CA57201E9083721B73FE71DF2934070CE495271597E962867AZ922E" TargetMode="External"/><Relationship Id="rId14" Type="http://schemas.openxmlformats.org/officeDocument/2006/relationships/hyperlink" Target="consultantplus://offline/ref=086E56D159435F21182020DE1F4F00CA5C211E9F85704679F628D32B330853F3926E1996E96284Z72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0E314E4A077AC4F97D54AC4C8BABC5D" ma:contentTypeVersion="0" ma:contentTypeDescription="Создание документа." ma:contentTypeScope="" ma:versionID="c723fe6c6cee89aeb485c342c80794c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2fabbfca08c602fc194a16e9198900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78AD06-266A-4EA9-A7C8-8E874E5FFA24}"/>
</file>

<file path=customXml/itemProps2.xml><?xml version="1.0" encoding="utf-8"?>
<ds:datastoreItem xmlns:ds="http://schemas.openxmlformats.org/officeDocument/2006/customXml" ds:itemID="{C747CB02-D131-4BA7-9311-D850BF005D03}"/>
</file>

<file path=customXml/itemProps3.xml><?xml version="1.0" encoding="utf-8"?>
<ds:datastoreItem xmlns:ds="http://schemas.openxmlformats.org/officeDocument/2006/customXml" ds:itemID="{8F03F143-A6EF-4AE6-AE31-F7D3B88B10A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1619</Words>
  <Characters>9234</Characters>
  <Application>Microsoft Office Word</Application>
  <DocSecurity>0</DocSecurity>
  <Lines>76</Lines>
  <Paragraphs>21</Paragraphs>
  <ScaleCrop>false</ScaleCrop>
  <Company/>
  <LinksUpToDate>false</LinksUpToDate>
  <CharactersWithSpaces>10832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Ю. Пермяков</dc:creator>
  <cp:keywords/>
  <dc:description/>
  <cp:lastModifiedBy>Павел Ю. Пермяков</cp:lastModifiedBy>
  <cp:revision>1</cp:revision>
  <dcterms:created xsi:type="dcterms:W3CDTF">2018-02-02T04:54:00Z</dcterms:created>
  <dcterms:modified xsi:type="dcterms:W3CDTF">2018-02-02T04:57:00Z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0x01010010E314E4A077AC4F97D54AC4C8BABC5D</vt:lpwstr>
  </property>
</Properties>
</file>